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line="240" w:lineRule="auto"/>
        <w:contextualSpacing w:val="0"/>
        <w:jc w:val="center"/>
      </w:pPr>
      <w:r w:rsidDel="00000000" w:rsidR="00000000" w:rsidRPr="00000000">
        <w:rPr>
          <w:rFonts w:ascii="Arial" w:cs="Arial" w:eastAsia="Arial" w:hAnsi="Arial"/>
          <w:rtl w:val="0"/>
        </w:rPr>
        <w:t xml:space="preserve">OFFICIAL RULES</w:t>
      </w:r>
    </w:p>
    <w:tbl>
      <w:tblPr>
        <w:tblStyle w:val="Table1"/>
        <w:bidi w:val="0"/>
        <w:tblW w:w="9345.0" w:type="dxa"/>
        <w:jc w:val="left"/>
        <w:tblInd w:w="15.0" w:type="dxa"/>
        <w:tblLayout w:type="fixed"/>
        <w:tblLook w:val="0600"/>
      </w:tblPr>
      <w:tblGrid>
        <w:gridCol w:w="9345"/>
        <w:tblGridChange w:id="0">
          <w:tblGrid>
            <w:gridCol w:w="9345"/>
          </w:tblGrid>
        </w:tblGridChange>
      </w:tblGrid>
      <w:tr>
        <w:tc>
          <w:tcPr>
            <w:tcMar>
              <w:top w:w="100.0" w:type="dxa"/>
              <w:left w:w="0.0" w:type="dxa"/>
              <w:bottom w:w="100.0" w:type="dxa"/>
              <w:right w:w="0.0" w:type="dxa"/>
            </w:tcMar>
            <w:vAlign w:val="center"/>
          </w:tcPr>
          <w:p w:rsidR="00000000" w:rsidDel="00000000" w:rsidP="00000000" w:rsidRDefault="00000000" w:rsidRPr="00000000">
            <w:pPr>
              <w:keepNext w:val="0"/>
              <w:keepLines w:val="0"/>
              <w:widowControl w:val="0"/>
              <w:spacing w:after="0" w:line="240" w:lineRule="auto"/>
              <w:contextualSpacing w:val="0"/>
              <w:jc w:val="center"/>
            </w:pPr>
            <w:r w:rsidDel="00000000" w:rsidR="00000000" w:rsidRPr="00000000">
              <w:rPr>
                <w:rFonts w:ascii="Arial" w:cs="Arial" w:eastAsia="Arial" w:hAnsi="Arial"/>
                <w:b w:val="1"/>
                <w:rtl w:val="0"/>
              </w:rPr>
              <w:t xml:space="preserve">Corporate Web Services, Inc.</w:t>
            </w:r>
          </w:p>
          <w:p w:rsidR="00000000" w:rsidDel="00000000" w:rsidP="00000000" w:rsidRDefault="00000000" w:rsidRPr="00000000">
            <w:pPr>
              <w:keepNext w:val="0"/>
              <w:keepLines w:val="0"/>
              <w:widowControl w:val="0"/>
              <w:spacing w:after="0" w:line="240" w:lineRule="auto"/>
              <w:contextualSpacing w:val="0"/>
              <w:jc w:val="center"/>
            </w:pPr>
            <w:r w:rsidDel="00000000" w:rsidR="00000000" w:rsidRPr="00000000">
              <w:rPr>
                <w:rFonts w:ascii="Arial" w:cs="Arial" w:eastAsia="Arial" w:hAnsi="Arial"/>
                <w:rtl w:val="0"/>
              </w:rPr>
              <w:t xml:space="preserve">20th Anniversary Contest</w:t>
            </w:r>
          </w:p>
        </w:tc>
      </w:tr>
      <w:tr>
        <w:tc>
          <w:tcPr>
            <w:tcMar>
              <w:top w:w="100.0" w:type="dxa"/>
              <w:left w:w="0.0" w:type="dxa"/>
              <w:bottom w:w="100.0" w:type="dxa"/>
              <w:right w:w="0.0" w:type="dxa"/>
            </w:tcMar>
            <w:vAlign w:val="center"/>
          </w:tcPr>
          <w:p w:rsidR="00000000" w:rsidDel="00000000" w:rsidP="00000000" w:rsidRDefault="00000000" w:rsidRPr="00000000">
            <w:pPr>
              <w:keepNext w:val="0"/>
              <w:keepLines w:val="0"/>
              <w:widowControl w:val="0"/>
              <w:spacing w:after="0" w:line="240" w:lineRule="auto"/>
              <w:contextualSpacing w:val="0"/>
              <w:jc w:val="center"/>
            </w:pPr>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b w:val="1"/>
                <w:rtl w:val="0"/>
              </w:rPr>
              <w:t xml:space="preserve">NO PURCHASE NECESSARY. A PURCHASE OR PAYMENT OF ANY KIND WILL NOT INCREASE YOUR CHANCES OF WINNING.</w:t>
            </w:r>
          </w:p>
          <w:p w:rsidR="00000000" w:rsidDel="00000000" w:rsidP="00000000" w:rsidRDefault="00000000" w:rsidRPr="00000000">
            <w:pPr>
              <w:keepNext w:val="0"/>
              <w:keepLines w:val="0"/>
              <w:widowControl w:val="0"/>
              <w:spacing w:after="0" w:line="240" w:lineRule="auto"/>
              <w:contextualSpacing w:val="0"/>
              <w:jc w:val="center"/>
            </w:pPr>
            <w:r w:rsidDel="00000000" w:rsidR="00000000" w:rsidRPr="00000000">
              <w:rPr>
                <w:rFonts w:ascii="Arial" w:cs="Arial" w:eastAsia="Arial" w:hAnsi="Arial"/>
                <w:b w:val="1"/>
                <w:rtl w:val="0"/>
              </w:rPr>
              <w:t xml:space="preserve">This contest is not endorsed, sponsored, administered by or associated with FACEBOOK.</w:t>
            </w:r>
          </w:p>
        </w:tc>
      </w:tr>
      <w:tr>
        <w:tc>
          <w:tcPr>
            <w:tcMar>
              <w:top w:w="100.0" w:type="dxa"/>
              <w:left w:w="0.0" w:type="dxa"/>
              <w:bottom w:w="100.0" w:type="dxa"/>
              <w:right w:w="0.0" w:type="dxa"/>
            </w:tcMar>
            <w:vAlign w:val="cente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b w:val="1"/>
                <w:rtl w:val="0"/>
              </w:rPr>
              <w:t xml:space="preserve">1. ELIGIBILITY:</w:t>
            </w:r>
            <w:r w:rsidDel="00000000" w:rsidR="00000000" w:rsidRPr="00000000">
              <w:rPr>
                <w:rFonts w:ascii="Arial" w:cs="Arial" w:eastAsia="Arial" w:hAnsi="Arial"/>
                <w:rtl w:val="0"/>
              </w:rPr>
              <w:t xml:space="preserve"> The “20th Anniversary Contest” (the “Contest”) is open and offered to legal residents of the fifty United States and the District of Columbia </w:t>
            </w:r>
            <w:r w:rsidDel="00000000" w:rsidR="00000000" w:rsidRPr="00000000">
              <w:rPr>
                <w:rFonts w:ascii="Arial" w:cs="Arial" w:eastAsia="Arial" w:hAnsi="Arial"/>
                <w:rtl w:val="0"/>
              </w:rPr>
              <w:t xml:space="preserve">who are 18 years of age or older at the time of entry. </w:t>
            </w:r>
            <w:r w:rsidDel="00000000" w:rsidR="00000000" w:rsidRPr="00000000">
              <w:rPr>
                <w:rFonts w:ascii="Arial" w:cs="Arial" w:eastAsia="Arial" w:hAnsi="Arial"/>
                <w:rtl w:val="0"/>
              </w:rPr>
              <w:t xml:space="preserve">Subject to all applicable federal, state, and local laws and regulations. Void where prohibited. By entering, you agree to these Official Rules.  Corporate Web Services, Inc. decisions are final and binding in all matters related to the Contest.</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rtl w:val="0"/>
              </w:rPr>
              <w:t xml:space="preserve">Employees and immediate family of Corporate Web Services, Inc. are not eligible to win the prize.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2. CONTEST/ PERIOD:</w:t>
            </w:r>
            <w:r w:rsidDel="00000000" w:rsidR="00000000" w:rsidRPr="00000000">
              <w:rPr>
                <w:rFonts w:ascii="Arial" w:cs="Arial" w:eastAsia="Arial" w:hAnsi="Arial"/>
                <w:rtl w:val="0"/>
              </w:rPr>
              <w:t xml:space="preserve"> The Contest begins on August 1</w:t>
            </w:r>
            <w:r w:rsidDel="00000000" w:rsidR="00000000" w:rsidRPr="00000000">
              <w:rPr>
                <w:rFonts w:ascii="Arial" w:cs="Arial" w:eastAsia="Arial" w:hAnsi="Arial"/>
                <w:rtl w:val="0"/>
              </w:rPr>
              <w:t xml:space="preserve"> at 12:00 a.m. and ends August 26 at 11:59 p.m. Five winners will be announced on August 2, five on August 9, five on August 16, and five on August 23. Winner will be contacted on the day of the announcement. Winner will have 48 hours to respond and confirm being contacted. </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3. HOW TO ENTER:</w:t>
            </w:r>
            <w:r w:rsidDel="00000000" w:rsidR="00000000" w:rsidRPr="00000000">
              <w:rPr>
                <w:rFonts w:ascii="Arial" w:cs="Arial" w:eastAsia="Arial" w:hAnsi="Arial"/>
                <w:rtl w:val="0"/>
              </w:rPr>
              <w:t xml:space="preserve"> During the Contest Period, you may enter the contest by visiting the Corporate Web Services, Inc. website (</w:t>
            </w:r>
            <w:hyperlink r:id="rId5">
              <w:r w:rsidDel="00000000" w:rsidR="00000000" w:rsidRPr="00000000">
                <w:rPr>
                  <w:rFonts w:ascii="Arial" w:cs="Arial" w:eastAsia="Arial" w:hAnsi="Arial"/>
                  <w:color w:val="1155cc"/>
                  <w:u w:val="single"/>
                  <w:rtl w:val="0"/>
                </w:rPr>
                <w:t xml:space="preserve">http://cws.net</w:t>
              </w:r>
            </w:hyperlink>
            <w:r w:rsidDel="00000000" w:rsidR="00000000" w:rsidRPr="00000000">
              <w:rPr>
                <w:rFonts w:ascii="Arial" w:cs="Arial" w:eastAsia="Arial" w:hAnsi="Arial"/>
                <w:rtl w:val="0"/>
              </w:rPr>
              <w:t xml:space="preserve">).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(i) </w:t>
            </w:r>
            <w:r w:rsidDel="00000000" w:rsidR="00000000" w:rsidRPr="00000000">
              <w:rPr>
                <w:rFonts w:ascii="Arial" w:cs="Arial" w:eastAsia="Arial" w:hAnsi="Arial"/>
                <w:color w:val="333333"/>
                <w:rtl w:val="0"/>
              </w:rPr>
              <w:t xml:space="preserve">Navigate through the CWS website and find the golden cactus logo; </w:t>
              <w:br w:type="textWrapping"/>
              <w:br w:type="textWrapping"/>
            </w:r>
            <w:r w:rsidDel="00000000" w:rsidR="00000000" w:rsidRPr="00000000">
              <w:rPr>
                <w:rFonts w:ascii="Arial" w:cs="Arial" w:eastAsia="Arial" w:hAnsi="Arial"/>
                <w:b w:val="1"/>
                <w:color w:val="333333"/>
                <w:rtl w:val="0"/>
              </w:rPr>
              <w:t xml:space="preserve">(ii)</w:t>
            </w:r>
            <w:r w:rsidDel="00000000" w:rsidR="00000000" w:rsidRPr="00000000">
              <w:rPr>
                <w:rFonts w:ascii="Arial" w:cs="Arial" w:eastAsia="Arial" w:hAnsi="Arial"/>
                <w:color w:val="333333"/>
                <w:rtl w:val="0"/>
              </w:rPr>
              <w:t xml:space="preserve"> To enter, click the golden cactus logo. This will redirect to a landing page. Fill out the form on the right of the page. Visit our Facebook page (</w:t>
            </w:r>
            <w:hyperlink r:id="rId6">
              <w:r w:rsidDel="00000000" w:rsidR="00000000" w:rsidRPr="00000000">
                <w:rPr>
                  <w:rFonts w:ascii="Arial" w:cs="Arial" w:eastAsia="Arial" w:hAnsi="Arial"/>
                  <w:color w:val="1155cc"/>
                  <w:u w:val="single"/>
                  <w:rtl w:val="0"/>
                </w:rPr>
                <w:t xml:space="preserve">http://facebook.com/cws.mn</w:t>
              </w:r>
            </w:hyperlink>
            <w:r w:rsidDel="00000000" w:rsidR="00000000" w:rsidRPr="00000000">
              <w:rPr>
                <w:rFonts w:ascii="Arial" w:cs="Arial" w:eastAsia="Arial" w:hAnsi="Arial"/>
                <w:color w:val="333333"/>
                <w:rtl w:val="0"/>
              </w:rPr>
              <w:t xml:space="preserve">) every Monday for winners. </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rtl w:val="0"/>
              </w:rPr>
              <w:t xml:space="preserve">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b w:val="1"/>
                <w:rtl w:val="0"/>
              </w:rPr>
              <w:t xml:space="preserve">4. SELECTION/ODDS:</w:t>
            </w:r>
            <w:r w:rsidDel="00000000" w:rsidR="00000000" w:rsidRPr="00000000">
              <w:rPr>
                <w:rFonts w:ascii="Arial" w:cs="Arial" w:eastAsia="Arial" w:hAnsi="Arial"/>
                <w:rtl w:val="0"/>
              </w:rPr>
              <w:t xml:space="preserve"> Odds of winning in any Contest depend on the number of eligible entries received for that drawing. You may enter the Contest one time per week.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b w:val="1"/>
                <w:rtl w:val="0"/>
              </w:rPr>
              <w:t xml:space="preserve">5. PRIZE:</w:t>
            </w:r>
            <w:r w:rsidDel="00000000" w:rsidR="00000000" w:rsidRPr="00000000">
              <w:rPr>
                <w:rFonts w:ascii="Arial" w:cs="Arial" w:eastAsia="Arial" w:hAnsi="Arial"/>
                <w:rtl w:val="0"/>
              </w:rPr>
              <w:t xml:space="preserve"> Each winner will receive a $100 Visa gift card.</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rtl w:val="0"/>
              </w:rPr>
              <w:t xml:space="preserve">For entry to be valid, entry must be originally submitted by an individual (no automated or computer-generated submissions). One prize will be awarded to (1) individual entrant.</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rtl w:val="0"/>
              </w:rPr>
              <w:t xml:space="preserve">The entrant is responsible for complying with any additional terms applicable to the prize.</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rtl w:val="0"/>
              </w:rPr>
              <w:t xml:space="preserve">Corporate Web Services, Inc. reserves the right to substitute a prize and/or Contest with an alternate prize and/or giveaway of equal or greater value. Taxes are the sole responsibility of the entrant/recipient, if applicable.</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rtl w:val="0"/>
              </w:rPr>
              <w:br w:type="textWrapping"/>
              <w:t xml:space="preserve">Prize may be claimed at Corporate Web Services, Inc.</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rtl w:val="0"/>
              </w:rPr>
              <w:t xml:space="preserve">Winner will be required to respond (as directed) to the notification within 48 hours of an attempted notification. Failure to respond timely (48 hours) to the notification may result in forfeiture of the prize. Corporate Web Services, Inc., in its sole discretion, may attempt to contact up to 3 (three) potential winners of a prize with the above procedure, after which the prize may go un-awarded. Unless otherwise specified, all prize alerts will be delivered via phone or email.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rtl w:val="0"/>
              </w:rPr>
              <w:t xml:space="preserve">If the prize notification or the prize is returned as non-deliverable, or if Winner is found to be ineligible or not to be in compliance with these Official Rules, Winner may be disqualified and an alternate Winner will be selected. </w:t>
              <w:br w:type="textWrapping"/>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rtl w:val="0"/>
              </w:rPr>
              <w:t xml:space="preserve">All expenses not specifically described online or herein are the entrant/recipient’s sole responsibilities.</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6. RELEASE:</w:t>
            </w:r>
            <w:r w:rsidDel="00000000" w:rsidR="00000000" w:rsidRPr="00000000">
              <w:rPr>
                <w:rFonts w:ascii="Arial" w:cs="Arial" w:eastAsia="Arial" w:hAnsi="Arial"/>
                <w:rtl w:val="0"/>
              </w:rPr>
              <w:t xml:space="preserve"> By receipt of any prize and/or Contest, recipient agrees to release and hold harmless Corporate Web Services, Inc., Administrator, and their respective subsidiaries, affiliates, suppliers, distributors, advertising/promotion agencies, and prize suppliers, and each of their respective parent companies and each such company's officers, directors, employees and agents (the "Released Parties") from and against any claim or cause of action, including, but not limited to, personal injury, death, or damage to or loss of property, arising out of participation in the Giveaway or receipt or use or misuse of any prize.  </w:t>
              <w:br w:type="textWrapping"/>
              <w:br w:type="textWrapping"/>
            </w:r>
            <w:r w:rsidDel="00000000" w:rsidR="00000000" w:rsidRPr="00000000">
              <w:rPr>
                <w:rFonts w:ascii="Arial" w:cs="Arial" w:eastAsia="Arial" w:hAnsi="Arial"/>
                <w:b w:val="1"/>
                <w:rtl w:val="0"/>
              </w:rPr>
              <w:t xml:space="preserve">8. PUBLICITY:</w:t>
            </w:r>
            <w:r w:rsidDel="00000000" w:rsidR="00000000" w:rsidRPr="00000000">
              <w:rPr>
                <w:rFonts w:ascii="Arial" w:cs="Arial" w:eastAsia="Arial" w:hAnsi="Arial"/>
                <w:rtl w:val="0"/>
              </w:rPr>
              <w:t xml:space="preserve"> Except where prohibited, participation in the Contest constitutes entrant/recipient consent to Corporate Web Services, Inc. and its agents' use of entrant/recipient’s name, likeness, photograph, voice, opinions, and/or hometown and state for promotional purposes in any media, worldwide, without further payment or consideration. </w:t>
              <w:br w:type="textWrapping"/>
              <w:br w:type="textWrapping"/>
            </w:r>
            <w:r w:rsidDel="00000000" w:rsidR="00000000" w:rsidRPr="00000000">
              <w:rPr>
                <w:rFonts w:ascii="Arial" w:cs="Arial" w:eastAsia="Arial" w:hAnsi="Arial"/>
                <w:b w:val="1"/>
                <w:rtl w:val="0"/>
              </w:rPr>
              <w:t xml:space="preserve">9. GENERAL CONDITIONS:</w:t>
            </w:r>
            <w:r w:rsidDel="00000000" w:rsidR="00000000" w:rsidRPr="00000000">
              <w:rPr>
                <w:rFonts w:ascii="Arial" w:cs="Arial" w:eastAsia="Arial" w:hAnsi="Arial"/>
                <w:rtl w:val="0"/>
              </w:rPr>
              <w:t xml:space="preserve"> Corporate Web Services, Inc. reserves the right to cancel, suspend and/or modify the Contest, or any part of it, if any fraud, technical failures or any other factor beyond Corporate Web Services, Inc. reasonable control impairs the integrity or proper functioning of the Contest, as determined by Corporate Web Services, Inc. in its sole discretion. Corporate Web Services, Inc. reserves the right in its sole discretion to disqualify any individual it finds to be tampering with the entry process or the operation of the Contest or to be acting in violation of these Official Rules or any other Promotion or in an unsportsmanlike or disruptive manner. Any attempt by any person to deliberately undermine the legitimate operation of the Contest may be a violation of criminal and civil law, and Corporate Web Services, Inc. reserves the right to seek damages from any such person to the fullest extent permitted by law.  Corporate Web Services, Inc. failure to enforce any term of these Official Rules shall not constitute a waiver of that provision. </w:t>
              <w:br w:type="textWrapping"/>
              <w:br w:type="textWrapping"/>
            </w:r>
            <w:r w:rsidDel="00000000" w:rsidR="00000000" w:rsidRPr="00000000">
              <w:rPr>
                <w:rFonts w:ascii="Arial" w:cs="Arial" w:eastAsia="Arial" w:hAnsi="Arial"/>
                <w:b w:val="1"/>
                <w:rtl w:val="0"/>
              </w:rPr>
              <w:t xml:space="preserve">10. LIMITATIONS OF LIABILITY:</w:t>
            </w:r>
            <w:r w:rsidDel="00000000" w:rsidR="00000000" w:rsidRPr="00000000">
              <w:rPr>
                <w:rFonts w:ascii="Arial" w:cs="Arial" w:eastAsia="Arial" w:hAnsi="Arial"/>
                <w:rtl w:val="0"/>
              </w:rPr>
              <w:t xml:space="preserve"> The Released Parties are not responsible for: (1) any incorrect or inaccurate information, whether caused by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by entrant's participation in the Contest or receipt or use or misuse of any prize. If for any reason an entrant's entry is confirmed to have been erroneously deleted, lost, or otherwise destroyed or corrupted, entrant's sole remedy is another entry in the Contest. No more than the stated number of prizes will be awarded. In event that production, technical, seeding, programming or any other reasons cause more than stated number of prizes as set forth in these Official Rules to be available and/or claimed, Corporate Web Services, Inc. reserves the right to award only the stated number of prizes among all legitimate, un-awarded, eligible entries.  This Giveaway is not endorsed, sponsored, administered by or associated with FACEBOOK.</w:t>
              <w:br w:type="textWrapping"/>
              <w:br w:type="textWrapping"/>
            </w:r>
          </w:p>
        </w:tc>
      </w:tr>
    </w:tbl>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sectPr>
      <w:pgSz w:h="15840" w:w="12240"/>
      <w:pgMar w:bottom="990" w:top="117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ind w:left="0" w:right="0" w:firstLine="0"/>
      <w:contextualSpacing w:val="1"/>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spacing w:after="80" w:before="360" w:line="276" w:lineRule="auto"/>
      <w:ind w:left="0" w:right="0" w:firstLine="0"/>
      <w:contextualSpacing w:val="1"/>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spacing w:after="80" w:before="280" w:line="276" w:lineRule="auto"/>
      <w:ind w:left="0" w:right="0" w:firstLine="0"/>
      <w:contextualSpacing w:val="1"/>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spacing w:after="40" w:before="240" w:line="276" w:lineRule="auto"/>
      <w:ind w:left="0" w:right="0" w:firstLine="0"/>
      <w:contextualSpacing w:val="1"/>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spacing w:after="40" w:before="220" w:line="276" w:lineRule="auto"/>
      <w:ind w:left="0" w:right="0" w:firstLine="0"/>
      <w:contextualSpacing w:val="1"/>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spacing w:after="40" w:before="200" w:line="276" w:lineRule="auto"/>
      <w:ind w:left="0" w:right="0" w:firstLine="0"/>
      <w:contextualSpacing w:val="1"/>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spacing w:after="120" w:before="480" w:line="276" w:lineRule="auto"/>
      <w:ind w:left="0" w:right="0" w:firstLine="0"/>
      <w:contextualSpacing w:val="1"/>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spacing w:after="80" w:before="360" w:line="276" w:lineRule="auto"/>
      <w:ind w:left="0" w:right="0" w:firstLine="0"/>
      <w:contextualSpacing w:val="1"/>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ws.net" TargetMode="External"/><Relationship Id="rId6" Type="http://schemas.openxmlformats.org/officeDocument/2006/relationships/hyperlink" Target="http://facebook.com/cws.mn" TargetMode="External"/></Relationships>
</file>